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D4" w:rsidRPr="004326D4" w:rsidRDefault="004326D4" w:rsidP="004326D4">
      <w:pPr>
        <w:shd w:val="clear" w:color="auto" w:fill="FFFFFF"/>
        <w:spacing w:after="0" w:line="503" w:lineRule="atLeast"/>
        <w:outlineLvl w:val="0"/>
        <w:rPr>
          <w:rFonts w:ascii="Segoe UI" w:eastAsia="Times New Roman" w:hAnsi="Segoe UI" w:cs="Segoe UI"/>
          <w:color w:val="1079C4"/>
          <w:kern w:val="36"/>
          <w:sz w:val="42"/>
          <w:szCs w:val="42"/>
          <w:lang w:eastAsia="ru-RU"/>
        </w:rPr>
      </w:pPr>
      <w:r w:rsidRPr="004326D4">
        <w:rPr>
          <w:rFonts w:ascii="Segoe UI" w:eastAsia="Times New Roman" w:hAnsi="Segoe UI" w:cs="Segoe UI"/>
          <w:color w:val="1079C4"/>
          <w:kern w:val="36"/>
          <w:sz w:val="42"/>
          <w:szCs w:val="42"/>
          <w:lang w:eastAsia="ru-RU"/>
        </w:rPr>
        <w:t>Формы и виды поддержки</w:t>
      </w:r>
      <w:r>
        <w:rPr>
          <w:rFonts w:ascii="Segoe UI" w:eastAsia="Times New Roman" w:hAnsi="Segoe UI" w:cs="Segoe UI"/>
          <w:color w:val="1079C4"/>
          <w:kern w:val="36"/>
          <w:sz w:val="42"/>
          <w:szCs w:val="42"/>
          <w:lang w:eastAsia="ru-RU"/>
        </w:rPr>
        <w:t xml:space="preserve">  малого и среднего предпринимательства Волгоградской области.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Развитие малого и среднего предпринимательства является одним из приоритетных направлений государственной политики в Волгоградской области.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В целях содействия развитию предпринимательства в Волгоградской области реализуются меры государственной поддержки субъектов малого и среднего предпринимательства, в том числе в рамках реализации подпрограммы "Развитие и поддержка малого и среднего предпринимательства в Волгоградской области" государственной программы "Экономическое развитие и инновационная экономика Волгоградской области".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В рамках реализации подпрограммы обеспечивается создание и развитие организаций инфраструктуры поддержки малого и среднего предпринимательства. Созданные организации инфраструктуры поддержки малого и среднего предпринимательства оказывают информационную, имущественную, консультационную поддержку субъектам малого и среднего предпринимательства региона, а также финансовую поддержку путем обеспечения доступности заемных средств.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Для субъектов малого и среднего предпринимательства предусмотрены специальные налоговые режимы, позволяющие оптимизировать систему учета и налоговых платежей. На региональном уровне для отдельных категорий субъектов малого и среднего предпринимательства установлены налоговые льготы и пониженные налоговые ставки.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3"/>
        <w:gridCol w:w="3238"/>
        <w:gridCol w:w="3954"/>
      </w:tblGrid>
      <w:tr w:rsidR="004326D4" w:rsidRPr="004326D4" w:rsidTr="004326D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Меры государственной поддержки субъектов малого и среднего предпринимательства Волгоградской области</w:t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Организация/ Руководство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Ассоциация (некоммерческое партнерство) «Гарантийный фонд Волгоградской области»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Директор –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Летуновская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Юлия Витальевна.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ФИНАНСОВАЯ ПОДДЕРЖКА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Предоставление поручительств по обязательствам (кредитам) субъектов МСП Волгоградской области и организаций инфраструктуры поддержки субъектов малого и среднего предпринимательства.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Работает банками-партнерами.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Размер поручительства – до 70% от суммы обязательств.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Плата за поручительство – 0,5-2% годовых от суммы обязательств.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Срок – до 10 лет.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При объеме потребности в гарантийной поддержке более 25 млн. руб. заявка субъекта МСП может быть рассмотрена в рамках трехуровневой национальной гарантийной системы: Ассоциация "ГФ ВО" – поручительство в размере до 25 млн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.р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уб., АО "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МСП-банк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" - гарантия в размере от 25 до 100 млн.руб., АО "Корпорация МСП" - независимая гарантия в сумме более 100 млн.руб.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Осуществляет направление в АО "Корпорация МСП" и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сопровождение проектов субъектов МСП, в целях организации указанных мер финансовой поддержки.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Адрес: 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105,106;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(8442) 35-23-90, 35-23-91;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4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www.nprgf.com</w:t>
              </w:r>
            </w:hyperlink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 xml:space="preserve">Государственный фонд "Региональный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микрофинансовый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центр" (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компания)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Директор –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Багандова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Людмила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ФИНАНСОВАЯ ПОДДЕРЖКА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Предоставление целевых займов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микрофинансовым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организациям (МФО), кредитным потребительским кооперативам (КПК), зарегистрированных в государственных реестрах Центрального Банка России (</w:t>
            </w:r>
            <w:hyperlink r:id="rId5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www.cbr.ru</w:t>
              </w:r>
            </w:hyperlink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), для дальнейшего предоставления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субъектам МСП Волгоградской области.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Займы МФО – до 24,2 млн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.р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уб. Ставка – 7-8% годовых.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Микрозаймы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субъектам МСП: до 3 лет до 3 млн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.р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уб. Ставка 14-15% годовых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Требования: наличие в Едином реестре субъектов МСП; наличие 100% залога.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Адрес: 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302, 303;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(8442) 35-22-95,35-22-94;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6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www.rmc34.ru</w:t>
              </w:r>
            </w:hyperlink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Фонд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микрофинансирования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предпринимательства Волгоградской области (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компания)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Директор –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Багандова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Людмила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ФИНАНСОВАЯ ПОДДЕРЖКА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субъектам МСП Волгоградской области и организациям инфраструктуры поддержки малого и среднего предпринимательства Волгоградской области.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Микрозаймы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субъектам МСП на срок до 3 лет в размере не более 3 млн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.р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уб.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Ставка – от 6,25 до 7,25%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годовых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Требования: наличие в Едином реестре субъектов МСП; зарегистрированные не менее 6 мес. И осуществляющие деятельность в регионе не менее 3 мес.; ИП и главы КФХ в возрасте 21-65 лет на дату подачи заявки; наличие 100% залога.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Поддержкой могут воспользоваться субъекты МСП осуществляющих деятельность в любых отраслях, за исключением грузоперевозок, маршрутных такси, предоставления помещений в аренду (субаренду).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 г.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№№ 111;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 (8442) 35-22-88, 35-22-94, 35-22-95.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7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http://urp.volganet.ru/infrastructure/fond-mikrofinansirovaniya-predprinimatelstvavolgogradskoy-oblasti-mikrokreditnaya-kompaniya-/index.php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br/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Фонд «Перспективное развитие Волгоградской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области»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Директор – Дубовик Владимир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ФИНАНСОВАЯ ПОДДЕРЖКА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Предоставление финансовой поддержки субъектам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деятельности в сфере промышленности в любой соответствующей законодательству Российской Федерации форме, в том числе в форме займов, грантов, взносов в уставный капитал, а также иных видов поддержки, предусмотренных Федеральным законом Российской Федерации от 31.12.2014 года № 488-ФЗ «О промышленной политике в Российской Федерации».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Программы финансирования: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- Проекты развития: займы на разработку м внедрение на предприятиях перспективных технологий, производство новой конкурентоспособной и высокотехнологичной продукции гражданского назначения с импортозамещающим или экспортным потенциалом предоставляются в размере от 20 до 100 </w:t>
            </w:r>
            <w:proofErr w:type="spellStart"/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рублей на срок не более 5 лет от 3% годовых. Стоимость проекта от 40 </w:t>
            </w:r>
            <w:proofErr w:type="spellStart"/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руб., собственное финансирование заемщика – от 50%.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- Комплектующие изделия: займы на проекты, направленные на модернизацию или организацию производства комплектующих изделий, применяемых в составе промышленной продукции, перечисленной в приложении к постановлению Правительства РФ от 17.07.2015 г. «719, предоставляются в размере от 20 до 100 </w:t>
            </w:r>
            <w:proofErr w:type="spellStart"/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рублей на срок не более 5 лет от 1-5% годовых. Стоимость проекта от 28,6 </w:t>
            </w:r>
            <w:proofErr w:type="spellStart"/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руб., собственное финансирование заемщика – от 30%.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Адрес: 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309, 310, 311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(8442) 26-15-53, 26-15-54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сайт: </w:t>
            </w:r>
            <w:hyperlink r:id="rId8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http://volgrazvitie.ru/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br/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 xml:space="preserve">ГАУ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ВО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 «Мой бизнес»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Директор – Панкратов Артем Евгеньевич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ИМУЩЕСТВЕННАЯ ПОДДЕРЖКА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Осуществление поддержки предпринимателей на ранней стадии их деятельности (до 3-х лет), путем предоставления в аренду нежилых помещений, оборудованных всей необходимой для работы техникой и мебелью на льготных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условиях и оказания различных дополнительных услуг, обеспечивающих максимально комфортные условия для ведения бизнеса.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Адрес имущественного комплекса:    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Волжский, ул. Пушкина, д. 45/1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 (8443) 21-57-83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9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http://vinkub.ru/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br/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Центр инжиниринга Волгоградской области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Начальник Центра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–К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равцов Андрей Васильевич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КОНСУЛЬТАЦИОННАЯ И ЭКСПЕРТНАЯ ПОДДЕРЖКА В СФЕРЕ ТЕХНОЛОГИЧЕСКОГО И ПРОЕКТНОГО ИНЖИНИРИНГА.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Содействие в разработке (проектировании) технологических и технических процессов и обеспечение решения проектных, инженерных, технологических и организационно-внедренческих задач, возникающих у субъектов МСП в процессе модернизации, технического перевооружения и (или) создания новых производств и видов продукции.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Перечень оказываемых услуг: проведение экспресс оценки Индекса Технологической готовности; анализ потенциала МСП, выявление текущих потребностей и проблем предприятий, влияющих на их конкурентоспособность; проведение технологического аудита на предприятиях МСП, включая энергетический, энерготехнологический, экологический; проведение финансового или управленческого аудита на предприятиях МСП; разработка инвестиционных проектов развития МСП (программ модернизации/технического перевооружения производства/реконструкции производства);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составление бизнес-планов/ТЭО/инвестиционных меморандумов для инвестиционных проектов предприятий МСП; оказание маркетинговых услуг/услуг по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брендированию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/позиционированию и продвижению новых продуктов (услуг) предприятий МСП; консультационные услуги по защите прав на результаты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интеллектуальной деятельности (патентные услуги); прочие профильные услуги, оказываемые субъектам МСП.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Адрес: 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109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(8442) 32-00-04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10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http://civo34.ru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br/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Центр поддержки предпринимательства Волгоградской области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Начальник Центра – Ермаков Алексей Викторович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КОНСУЛЬТАЦИОННАЯ И ЭКСПЕРТНАЯ ПОДДЕРЖКА ПО ВОПРОСАМ ВЕДЕНИЯ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ПРЕДПРИНИМАТЕЛЬСКОЙ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ДЕЯЕЛЬНОСТИ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Оказание комплекса информационно-консультационных услуг, направленных на содействие развития субъектов МСП.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Оказание консультационных услуг по вопросам финансового планирования, маркетингового сопровождения деятельности, патентно-лицензионного сопровождения деятельности, правового обеспечения деятельности, применения трудового законодательства, содействие в приведении продукции в соответствие с необходимыми требованиями; антикризисный консалтинг, содействие в приведении продукции в соответствие с необходимыми требованиями.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:ф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орумы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, конференции, круглые столы, семинары,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вебинары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; внутриобластные выставки-ярмарки; 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бизнес-миссии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; специальные программы обучения.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108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(8442) 32-00-06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11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http://cppvlg.ru</w:t>
              </w:r>
            </w:hyperlink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Центр экспорта Волгоградской области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Начальник Центра - Афанасова Виктория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ИНФОРМАЦИОННО-КОНСУЛЬТАЦИОННАЯ ПОДДЕРЖКА ВНЕШНЕЭКОНОМИЧЕСКОЙ ДЕЯТЕЛЬНОСТИ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Содействие выходу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ориентированных субъектов МСП на иностранные рынки товаров, услуг и технологий.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Реализация мероприятий и услуг: консультационная поддержка; организация переговоров с иностранными партнерами; организация участия в международных выставках; взаимодействие с АО «РЭЦ»;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информационная поддержка; организация деловых миссий; анализ зарубежных рынков.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 xml:space="preserve">Адрес: 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109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Телефон:(8442) 32-00-03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12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http://vinkub.ru</w:t>
              </w:r>
            </w:hyperlink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Центр инноваций социальной сферы Волгоградской области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Начальник Центра – Кузьмина Елена 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КОНСУЛЬТАЦИОННАЯ, ИНФОРМАЦИОННО-АНАЛИТИЧЕСКАЯ И ОРГАНИЗАЦИОННАЯ ПОДДЕРЖКА В ОБЛАСТИ СОЦИАЛЬНОГО ПРЕДПРИНИМАТЕЛЬСТВА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Формирование условий по обеспечению реализации проектов, направленных на решение социальных проблем, интеграции в общество и экономику социально незащищенных категорий граждан, стимулированию создания новых рабочих мест.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Перечень оказываемых услуг: информационно-аналитическое и юридическое сопровождение; обмен опытом по поддержке социальных инициатив; проведение обучающих и просветительских мероприятий по развитию компетенций; услуги и консультации по вопросам </w:t>
            </w:r>
            <w:proofErr w:type="spellStart"/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бизнес-планирования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, создания маркетинговой стратегии реализации проектов; операционного и финансового менеджмента, основ планирования, делопроизводства, налогового и бухгалтерского учета, правового регулирования деятельности и др.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Адрес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:г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. Волгоград, проспект Жукова, д.3,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№ 108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Телефон:(8442) 32-00-05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Сайт: </w:t>
            </w:r>
            <w:hyperlink r:id="rId13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http://ciss34.ru</w:t>
              </w:r>
            </w:hyperlink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ГКУ Волгоградской области «Многофункциональный центр предоставления государственных и муниципальных услуг»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Директор –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КОНСУЛЬТАЦИОННАЯ И ИНФОРМАЦИОННАЯ ПОДДЕРЖКА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Осуществление услуг: разработка индивидуального проекта устава для юридических лиц; подготовка решения единственного учредителя, либо подготовить протокол о создании юридического лица; составление договора о создании юридического лица; подготовка документации для внесения изменений в учредительные документы; составление договора, связанного с недвижимостью (купля-продажа, дарение, мена);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прием заявления на открытие расчетного счета; получение ключа электронной подписи (для организаций и индивидуальных предпринимателей);</w:t>
            </w:r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консультирование организации и граждан для их юридического обслуживания у принципала.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Адреса, режим работы и контакты центров можно узнать: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на сайте портала: </w:t>
            </w:r>
            <w:hyperlink r:id="rId14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www.mfc.volganet.ru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по телефону: (8442) 92-40-14</w:t>
            </w:r>
          </w:p>
        </w:tc>
      </w:tr>
      <w:tr w:rsidR="004326D4" w:rsidRPr="004326D4" w:rsidTr="004326D4"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Налоговые льготы для субъектов МСП Волгоградской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- Налог на имущество организаций (Закон Волгоградской области от 28 ноября 2003 г. N 888-ОД «О налоге на имущество организаций»)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- Налог на прибыль организаций (Закон Волгоградской области от 17 декабря 1999 г. N 352-ОД «О ставках налога на прибыль организаций»)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- Специальные налоговые режимы: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Закон Волгоградской области от 10 февраля 2009 г. N1845-ОД «О ставке налога, уплачиваемого в связи с применением упрощенной системы налогообложения»;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Закон Волгоградской области от 14 июля 2015 г. N 130-ОД «Об установлении налоговой ставки в размере 0% для налогоплательщиков – индивидуальных предпринимателей, применяющих упрощенную систему налогообложения»;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Закон Волгоградской области от 17 сентября 2015 г. N 157-ОД «Об установлении налоговой ставки в размере 0% для налогоплательщиков – индивидуальных предпринимателей, применяющих патентную систему налогообложения»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Комитет экономической политики и развития Волгоградской области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Адрес</w:t>
            </w:r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:г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Волгоград, проспект Жукова, д.3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(8442) 35-23-00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15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szCs w:val="20"/>
                  <w:lang w:eastAsia="ru-RU"/>
                </w:rPr>
                <w:br/>
              </w:r>
            </w:hyperlink>
          </w:p>
        </w:tc>
      </w:tr>
    </w:tbl>
    <w:p w:rsidR="004326D4" w:rsidRPr="004326D4" w:rsidRDefault="004326D4" w:rsidP="0043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br/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5"/>
        <w:gridCol w:w="4833"/>
        <w:gridCol w:w="2863"/>
      </w:tblGrid>
      <w:tr w:rsidR="004326D4" w:rsidRPr="004326D4" w:rsidTr="004326D4">
        <w:trPr>
          <w:tblHeader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Инфраструктура поддержки малого и среднего предпринимательства федерального уровня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  <w:tr w:rsidR="004326D4" w:rsidRPr="004326D4" w:rsidTr="004326D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Организация/ Руководство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Описание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Контактная информация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  <w:tr w:rsidR="004326D4" w:rsidRPr="004326D4" w:rsidTr="0043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Акционерное общество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«Федеральная корпорация по развитию малого и среднего предпринимательства» (Корпорация МСП)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Член Совета директоров, генеральный директор - председатель правления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Браверман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Александр Арнольдович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1. Обеспечение доступного финансирования.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2. Расширение доступа к закупкам отдельных видов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заказчиков.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3. Обеспечение информационно-маркетинговой поддержки.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4. Обеспечение имущественной поддержки.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5. Обеспечение правовой поддержки.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16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http://www.acgrf.ru/malomu_i_srednemu_biznesu/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Адрес: 109074, г. Москва, Славянская площадь, д.4, стр.1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+7(495)6989800, +7(495)6989801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17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http://www.acgrf.ru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  <w:tr w:rsidR="004326D4" w:rsidRPr="004326D4" w:rsidTr="0043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Фонд развития промышленности ФГАУ «РФТР»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Директор - Комиссаров Алексей Геннадиевич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Фонд предлагает льготные условия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проектов, направленных на разработку новой высокотехнологичной продукции, техническое перевооружение и создание конкурентоспособных производств на базе наилучших доступных технологий.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Для реализации промышленно-технологических проектов Фонд на   конкурсной основе предоставляет целевые займы по ставке 5% годовых сроком до 7 лет в объеме от 50 до 700 </w:t>
            </w:r>
            <w:proofErr w:type="spellStart"/>
            <w:proofErr w:type="gram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рублей, стимулируя приток прямых инвестиций в реальный сектор экономики.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18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http://frprf.ru/o-fonde/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Адрес: Россия, 105062, Москва, Лялин переулок, д.6, стр.1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+7 (495) 789-4730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19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http://www.rftr.ru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  <w:tr w:rsidR="004326D4" w:rsidRPr="004326D4" w:rsidTr="0043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Генеральный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 xml:space="preserve">директор -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Чупшева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Светлана Витальевна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продвижение проектов и инициатив быстрорастущего среднего бизнеса и в социальной сфере.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развитие и увеличение количества лидеров из среднего бизнеса и социального сектора.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улучшение предпринимательского климата, создание позитивного имиджа предпринимателя и предпринимательства в российском обществе.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содействие развитию профессиональных компетенций.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формирование и поддержка «нового» молодежного менеджмента в социальных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учреждениях.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развитие НКО в секторе социальных услуг, прежде всего бюджетных.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Ключевые функции: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поддержка инициатив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управление проектами: инициация и поиск, отбор и продвижение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развитие сети Агентства;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ликвидация административных барьеров;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распространение лучших практик;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управление изменениями нормативно-правовой базы;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поддержка молодых профессиональных коллективов.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Адрес: 121099,       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г. Москва, ул. Новый Арбат, д. 36/9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+7 495 690-91-29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Факс: +7 495 690-91-39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0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http://www.asi.ru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Навигатор по мерам государственной поддержки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бизнеса - </w:t>
            </w:r>
            <w:hyperlink r:id="rId21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http://www.investinregions.ru/incentives/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  <w:tr w:rsidR="004326D4" w:rsidRPr="004326D4" w:rsidTr="0043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Фонд содействия развитию малых форм предприятий в научно-технической сфере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Председатель наблюдательного совета - 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Свинаренко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Андрей Геннадьевич,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генеральный директор - Поляков Сергей Геннадьевич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проведение государственной политики развития и поддержки малых предприятий в научно-технической сфере;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создание и развитие инфраструктуры поддержки малого инновационного предпринимательства;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содействие созданию новых рабочих мест для эффективного использования, имеющегося в Российской Федерации научно-технического потенциала;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привлечение внебюджетных инвестиций в сферу малого инновационного предпринимательства;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подготовка кадров (в том числе вовлечение молодежи в инновационную деятельность).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2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http://www.fasie.ru/programs/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Адрес: 119034,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 г. Москва, 3-ий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Обыденский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переулок, д. 1, строение 5,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+7 (495) 231-19-01,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Факс: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+7 (495) 231-19-02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3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http://www.fasie.ru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  <w:tr w:rsidR="004326D4" w:rsidRPr="004326D4" w:rsidTr="0043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Российское агентство по страхованию экспортных кредитов и инвестиций (ЭКСАР) 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Генеральный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директор - Гусаков Никита Валерьевич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Стратегические направления: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    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страховая поддержка экспорта товаров и услуг российского производства;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развитие современной системы финансирования экспорта, обеспеченного страховым покрытием Агентства;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страховая поддержка российских инвестиций за </w:t>
            </w: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рубежом;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поддержка экспортно-ориентированных субъектов МСП.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 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4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http://www.exiar.ru/export_support_msp/solutions_medium_exporters/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 xml:space="preserve">Адрес: 119034, 1-й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Зачатьевский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 переулок, дом 3, строение 1, г. Москва, Россия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+7 (495) 783-11-88, +7 (495) 783-11-22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5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http://www.exiar.ru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326D4" w:rsidRPr="004326D4" w:rsidTr="00432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lastRenderedPageBreak/>
              <w:t>Российский экспортный центр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 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Генеральный директор - Слепнев Андрей Александрович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Государственный институт поддержки экспорта, созданный в структуре Внешэкономбанка при поддержке Правительства Российской Федерации.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Центр оказывает российским экспортерам финансовую и нефинансовую поддержку в режиме «единого окна» - здесь предприниматели могут получить полный спектр услуг от проведения первичных консультаций до помощи в оформлении экспортных сделок.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 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6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http://www.exportcenter.ru/functions/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Адрес: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123610, Москва, Краснопресненская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наб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 12, подъезд 9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Телефон: +7 (495) 937-47-47 Факс. +7 (495) 937-47-41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7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http://www.exportcenter.ru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Консультационная поддержка: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 xml:space="preserve">+7 495 937-47-47 </w:t>
            </w:r>
            <w:proofErr w:type="spellStart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доб</w:t>
            </w:r>
            <w:proofErr w:type="spellEnd"/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., 3030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hyperlink r:id="rId28" w:history="1">
              <w:r w:rsidRPr="004326D4">
                <w:rPr>
                  <w:rFonts w:ascii="Segoe UI" w:eastAsia="Times New Roman" w:hAnsi="Segoe UI" w:cs="Segoe UI"/>
                  <w:color w:val="1079C4"/>
                  <w:sz w:val="20"/>
                  <w:lang w:eastAsia="ru-RU"/>
                </w:rPr>
                <w:t>business@exportcenter.ru</w:t>
              </w:r>
            </w:hyperlink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  <w:p w:rsidR="004326D4" w:rsidRPr="004326D4" w:rsidRDefault="004326D4" w:rsidP="004326D4">
            <w:pPr>
              <w:spacing w:after="0" w:line="240" w:lineRule="auto"/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</w:pPr>
            <w:r w:rsidRPr="004326D4">
              <w:rPr>
                <w:rFonts w:ascii="Segoe UI" w:eastAsia="Times New Roman" w:hAnsi="Segoe UI" w:cs="Segoe UI"/>
                <w:color w:val="1C2D4A"/>
                <w:sz w:val="20"/>
                <w:szCs w:val="20"/>
                <w:lang w:eastAsia="ru-RU"/>
              </w:rPr>
              <w:t> </w:t>
            </w:r>
          </w:p>
        </w:tc>
      </w:tr>
    </w:tbl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p w:rsidR="004326D4" w:rsidRPr="004326D4" w:rsidRDefault="004326D4" w:rsidP="004326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</w:pPr>
      <w:r w:rsidRPr="004326D4">
        <w:rPr>
          <w:rFonts w:ascii="Segoe UI" w:eastAsia="Times New Roman" w:hAnsi="Segoe UI" w:cs="Segoe UI"/>
          <w:color w:val="1C2D4A"/>
          <w:sz w:val="20"/>
          <w:szCs w:val="20"/>
          <w:lang w:eastAsia="ru-RU"/>
        </w:rPr>
        <w:t> </w:t>
      </w:r>
    </w:p>
    <w:p w:rsidR="00E33134" w:rsidRDefault="00E33134"/>
    <w:sectPr w:rsidR="00E33134" w:rsidSect="00E3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26D4"/>
    <w:rsid w:val="004326D4"/>
    <w:rsid w:val="00E3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4"/>
  </w:style>
  <w:style w:type="paragraph" w:styleId="1">
    <w:name w:val="heading 1"/>
    <w:basedOn w:val="a"/>
    <w:link w:val="10"/>
    <w:uiPriority w:val="9"/>
    <w:qFormat/>
    <w:rsid w:val="00432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razvitie.ru/" TargetMode="External"/><Relationship Id="rId13" Type="http://schemas.openxmlformats.org/officeDocument/2006/relationships/hyperlink" Target="http://ciss34.ru/" TargetMode="External"/><Relationship Id="rId18" Type="http://schemas.openxmlformats.org/officeDocument/2006/relationships/hyperlink" Target="http://frprf.ru/o-fonde/" TargetMode="External"/><Relationship Id="rId26" Type="http://schemas.openxmlformats.org/officeDocument/2006/relationships/hyperlink" Target="http://www.exportcenter.ru/function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vestinregions.ru/incentives/" TargetMode="External"/><Relationship Id="rId7" Type="http://schemas.openxmlformats.org/officeDocument/2006/relationships/hyperlink" Target="http://urp.volganet.ru/infrastructure/fond-mikrofinansirovaniya-predprinimatelstvavolgogradskoy-oblasti-mikrokreditnaya-kompaniya-/index.php" TargetMode="External"/><Relationship Id="rId12" Type="http://schemas.openxmlformats.org/officeDocument/2006/relationships/hyperlink" Target="http://vinkub.ru/" TargetMode="External"/><Relationship Id="rId17" Type="http://schemas.openxmlformats.org/officeDocument/2006/relationships/hyperlink" Target="http://www.acgrf.ru/" TargetMode="External"/><Relationship Id="rId25" Type="http://schemas.openxmlformats.org/officeDocument/2006/relationships/hyperlink" Target="http://www.exia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grf.ru/malomu_i_srednemu_biznesu/" TargetMode="External"/><Relationship Id="rId20" Type="http://schemas.openxmlformats.org/officeDocument/2006/relationships/hyperlink" Target="http://www.asi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mc34.ru/" TargetMode="External"/><Relationship Id="rId11" Type="http://schemas.openxmlformats.org/officeDocument/2006/relationships/hyperlink" Target="http://cppvlg.ru/" TargetMode="External"/><Relationship Id="rId24" Type="http://schemas.openxmlformats.org/officeDocument/2006/relationships/hyperlink" Target="http://www.exiar.ru/export_support_msp/solutions_medium_exporters/" TargetMode="External"/><Relationship Id="rId5" Type="http://schemas.openxmlformats.org/officeDocument/2006/relationships/hyperlink" Target="http://www.cbr.ru/" TargetMode="External"/><Relationship Id="rId15" Type="http://schemas.openxmlformats.org/officeDocument/2006/relationships/hyperlink" Target="https://economics.volgograd.ru/" TargetMode="External"/><Relationship Id="rId23" Type="http://schemas.openxmlformats.org/officeDocument/2006/relationships/hyperlink" Target="http://www.fasie.ru/" TargetMode="External"/><Relationship Id="rId28" Type="http://schemas.openxmlformats.org/officeDocument/2006/relationships/hyperlink" Target="mailto:business@exportcenter.ru" TargetMode="External"/><Relationship Id="rId10" Type="http://schemas.openxmlformats.org/officeDocument/2006/relationships/hyperlink" Target="http://civo34.ru/" TargetMode="External"/><Relationship Id="rId19" Type="http://schemas.openxmlformats.org/officeDocument/2006/relationships/hyperlink" Target="http://www.rftr.ru/" TargetMode="External"/><Relationship Id="rId4" Type="http://schemas.openxmlformats.org/officeDocument/2006/relationships/hyperlink" Target="http://www.nprgf.com/" TargetMode="External"/><Relationship Id="rId9" Type="http://schemas.openxmlformats.org/officeDocument/2006/relationships/hyperlink" Target="http://vinkub.ru/" TargetMode="External"/><Relationship Id="rId14" Type="http://schemas.openxmlformats.org/officeDocument/2006/relationships/hyperlink" Target="http://www.mfc.volganet.ru/" TargetMode="External"/><Relationship Id="rId22" Type="http://schemas.openxmlformats.org/officeDocument/2006/relationships/hyperlink" Target="http://www.fasie.ru/programs/" TargetMode="External"/><Relationship Id="rId27" Type="http://schemas.openxmlformats.org/officeDocument/2006/relationships/hyperlink" Target="http://www.exportcente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2843</Words>
  <Characters>16211</Characters>
  <Application>Microsoft Office Word</Application>
  <DocSecurity>0</DocSecurity>
  <Lines>135</Lines>
  <Paragraphs>38</Paragraphs>
  <ScaleCrop>false</ScaleCrop>
  <Company>Microsoft</Company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Pinskoy</dc:creator>
  <cp:lastModifiedBy>Pinskoy</cp:lastModifiedBy>
  <cp:revision>1</cp:revision>
  <dcterms:created xsi:type="dcterms:W3CDTF">2020-02-05T06:52:00Z</dcterms:created>
  <dcterms:modified xsi:type="dcterms:W3CDTF">2020-02-05T06:54:00Z</dcterms:modified>
</cp:coreProperties>
</file>